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７</w:t>
      </w:r>
      <w:bookmarkStart w:id="0" w:name="_GoBack"/>
      <w:bookmarkEnd w:id="0"/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b w:val="1"/>
          <w:sz w:val="32"/>
        </w:rPr>
      </w:pPr>
      <w:r>
        <w:rPr>
          <w:rFonts w:hint="default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u w:val="single" w:color="auto"/>
          <w:shd w:val="pct15" w:color="auto" w:fill="FFFFFF"/>
        </w:rPr>
        <w:t>　　　　　　　　　　　　　　　</w:t>
      </w:r>
      <w:r>
        <w:rPr>
          <w:rFonts w:hint="eastAsia" w:ascii="ＭＳ 明朝" w:hAnsi="ＭＳ 明朝" w:eastAsia="ＭＳ 明朝"/>
          <w:color w:val="FFFFFF" w:themeColor="background1"/>
          <w:sz w:val="24"/>
          <w:u w:val="single" w:color="auto"/>
        </w:rPr>
        <w:t>：</w:t>
      </w:r>
    </w:p>
    <w:p>
      <w:pPr>
        <w:pStyle w:val="0"/>
        <w:wordWrap w:val="0"/>
        <w:jc w:val="righ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（共同参加の代表者名）　　　　　　　　　　　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tbl>
      <w:tblPr>
        <w:tblStyle w:val="19"/>
        <w:tblW w:w="1261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0" w:lastRow="0" w:firstColumn="0" w:lastColumn="0" w:noHBand="0" w:noVBand="1" w:val="0400"/>
      </w:tblPr>
      <w:tblGrid>
        <w:gridCol w:w="3370"/>
        <w:gridCol w:w="2310"/>
        <w:gridCol w:w="2310"/>
        <w:gridCol w:w="2310"/>
        <w:gridCol w:w="2310"/>
      </w:tblGrid>
      <w:tr>
        <w:trPr>
          <w:trHeight w:val="720" w:hRule="atLeast"/>
        </w:trPr>
        <w:tc>
          <w:tcPr>
            <w:tcW w:w="3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平成２８</w:t>
            </w:r>
            <w:r>
              <w:rPr>
                <w:rFonts w:hint="default"/>
                <w:sz w:val="24"/>
              </w:rPr>
              <w:t>年度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平成２９</w:t>
            </w:r>
            <w:r>
              <w:rPr>
                <w:rFonts w:hint="default"/>
                <w:sz w:val="24"/>
              </w:rPr>
              <w:t>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平成３０</w:t>
            </w:r>
            <w:r>
              <w:rPr>
                <w:rFonts w:hint="default"/>
                <w:sz w:val="24"/>
              </w:rPr>
              <w:t>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令和元</w:t>
            </w:r>
            <w:r>
              <w:rPr>
                <w:rFonts w:hint="default"/>
                <w:sz w:val="24"/>
              </w:rPr>
              <w:t>年度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B-A)÷A×100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C-B)÷B×100</w:t>
            </w:r>
          </w:p>
        </w:tc>
        <w:tc>
          <w:tcPr>
            <w:tcW w:w="231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>
              <w:rPr>
                <w:rFonts w:hint="default"/>
              </w:rPr>
              <w:t>D-C)÷C×100</w:t>
            </w:r>
          </w:p>
        </w:tc>
      </w:tr>
      <w:tr>
        <w:trPr>
          <w:trHeight w:val="820" w:hRule="atLeast"/>
        </w:trPr>
        <w:tc>
          <w:tcPr>
            <w:tcW w:w="33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jc w:val="left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top"/>
          </w:tcPr>
          <w:p>
            <w:pPr>
              <w:pStyle w:val="0"/>
              <w:rPr>
                <w:rFonts w:hint="default"/>
                <w:sz w:val="24"/>
                <w:highlight w:val="lightGray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margin">
                        <wp:posOffset>-66040</wp:posOffset>
                      </wp:positionH>
                      <wp:positionV relativeFrom="paragraph">
                        <wp:posOffset>-17145</wp:posOffset>
                      </wp:positionV>
                      <wp:extent cx="5876925" cy="9525"/>
                      <wp:effectExtent l="635" t="635" r="29210" b="10795"/>
                      <wp:wrapNone/>
                      <wp:docPr id="1026" name="直線コネクタ 102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直線コネクタ 1027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027" style="mso-wrap-distance-top:0pt;flip:y;mso-wrap-distance-right:16pt;mso-wrap-distance-bottom:0pt;mso-position-vertical-relative:text;mso-position-horizontal-relative:margin;position:absolute;mso-wrap-distance-left:16pt;z-index:2;" o:spid="_x0000_s1026" o:allowincell="t" o:allowoverlap="t" filled="f" stroked="t" strokecolor="#000000 [3200]" strokeweight="0.5pt" o:spt="20" from="-5.2pt,-1.35pt" to="457.55pt,-0.60000000000000009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margin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840" w:hanging="384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　　　　　　　　　　　　　　　</w:t>
      </w: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経常利益伸び率は、小数点以下</w:t>
      </w:r>
      <w:r>
        <w:rPr>
          <w:rFonts w:hint="default" w:ascii="ＭＳ 明朝" w:hAnsi="ＭＳ 明朝" w:eastAsia="ＭＳ 明朝"/>
          <w:sz w:val="24"/>
        </w:rPr>
        <w:t>2</w:t>
      </w:r>
      <w:r>
        <w:rPr>
          <w:rFonts w:hint="default" w:ascii="ＭＳ 明朝" w:hAnsi="ＭＳ 明朝" w:eastAsia="ＭＳ 明朝"/>
          <w:sz w:val="24"/>
        </w:rPr>
        <w:t>桁目を四捨五入のこと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直近</w:t>
      </w:r>
      <w:r>
        <w:rPr>
          <w:rFonts w:hint="default" w:ascii="ＭＳ 明朝" w:hAnsi="ＭＳ 明朝" w:eastAsia="ＭＳ 明朝"/>
          <w:sz w:val="24"/>
        </w:rPr>
        <w:t>4</w:t>
      </w:r>
      <w:r>
        <w:rPr>
          <w:rFonts w:hint="default" w:ascii="ＭＳ 明朝" w:hAnsi="ＭＳ 明朝" w:eastAsia="ＭＳ 明朝"/>
          <w:sz w:val="24"/>
        </w:rPr>
        <w:t>事業年度分の有価証券報告書の損益計算書の数値を用いること。</w:t>
      </w:r>
    </w:p>
    <w:p>
      <w:pPr>
        <w:pStyle w:val="0"/>
        <w:ind w:firstLine="72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経常利益伸び率＝（当期経常利益－前期経常利益）</w:t>
      </w:r>
      <w:r>
        <w:rPr>
          <w:rFonts w:hint="default" w:ascii="ＭＳ 明朝" w:hAnsi="ＭＳ 明朝" w:eastAsia="ＭＳ 明朝"/>
          <w:sz w:val="24"/>
        </w:rPr>
        <w:t>÷</w:t>
      </w:r>
      <w:r>
        <w:rPr>
          <w:rFonts w:hint="default" w:ascii="ＭＳ 明朝" w:hAnsi="ＭＳ 明朝" w:eastAsia="ＭＳ 明朝"/>
          <w:sz w:val="24"/>
        </w:rPr>
        <w:t>前期経常利益</w:t>
      </w:r>
      <w:r>
        <w:rPr>
          <w:rFonts w:hint="default" w:ascii="ＭＳ 明朝" w:hAnsi="ＭＳ 明朝" w:eastAsia="ＭＳ 明朝"/>
          <w:sz w:val="24"/>
        </w:rPr>
        <w:t>×100</w:t>
      </w:r>
      <w:r>
        <w:rPr>
          <w:rFonts w:hint="default" w:ascii="ＭＳ 明朝" w:hAnsi="ＭＳ 明朝" w:eastAsia="ＭＳ 明朝"/>
          <w:sz w:val="24"/>
        </w:rPr>
        <w:t>で計算すること。</w:t>
      </w:r>
    </w:p>
    <w:p>
      <w:pPr>
        <w:pStyle w:val="0"/>
        <w:ind w:firstLine="72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連結親会社の場合は、連結財務諸表、連結子会社の場合は、単体の財務諸表の数値を用いること。</w:t>
      </w:r>
    </w:p>
    <w:p>
      <w:pPr>
        <w:pStyle w:val="0"/>
        <w:ind w:firstLine="720"/>
        <w:jc w:val="left"/>
        <w:rPr>
          <w:rFonts w:hint="default" w:ascii="ＭＳ 明朝" w:hAnsi="ＭＳ 明朝" w:eastAsia="ＭＳ 明朝"/>
          <w:sz w:val="24"/>
        </w:rPr>
      </w:pPr>
      <w:bookmarkStart w:id="1" w:name="_gjdgxs"/>
      <w:bookmarkEnd w:id="1"/>
      <w:r>
        <w:rPr>
          <w:rFonts w:hint="default" w:ascii="ＭＳ 明朝" w:hAnsi="ＭＳ 明朝" w:eastAsia="ＭＳ 明朝"/>
          <w:sz w:val="24"/>
        </w:rPr>
        <w:t>※</w:t>
      </w:r>
      <w:r>
        <w:rPr>
          <w:rFonts w:hint="default" w:ascii="ＭＳ 明朝" w:hAnsi="ＭＳ 明朝" w:eastAsia="ＭＳ 明朝"/>
          <w:sz w:val="24"/>
        </w:rPr>
        <w:t>数値を引用した書類を添付のうえ、引用数値をマーカーで明示すること。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※共同参加での提案の場合、代表者の数値を用いること。</w:t>
      </w:r>
    </w:p>
    <w:p>
      <w:pPr>
        <w:pStyle w:val="0"/>
        <w:ind w:firstLine="720"/>
        <w:jc w:val="left"/>
        <w:rPr>
          <w:rFonts w:hint="eastAsia" w:ascii="ＭＳ 明朝" w:hAnsi="ＭＳ 明朝" w:eastAsia="ＭＳ 明朝"/>
          <w:sz w:val="24"/>
        </w:rPr>
      </w:pPr>
    </w:p>
    <w:sectPr>
      <w:pgSz w:w="16838" w:h="11906"/>
      <w:pgMar w:top="1701" w:right="1985" w:bottom="1701" w:left="1701" w:header="851" w:footer="992" w:gutter="0"/>
      <w:pgNumType w:start="1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18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sz w:val="21"/>
      </w:rPr>
    </w:rPrDefault>
    <w:pPrDefault>
      <w:pPr>
        <w:jc w:val="both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paragraph" w:styleId="1">
    <w:name w:val="heading 1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  <w:outlineLvl w:val="0"/>
    </w:pPr>
    <w:rPr>
      <w:b w:val="1"/>
      <w:sz w:val="48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  <w:outlineLvl w:val="1"/>
    </w:pPr>
    <w:rPr>
      <w:b w:val="1"/>
      <w:sz w:val="36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keepLines w:val="1"/>
      <w:spacing w:before="280" w:beforeLines="0" w:beforeAutospacing="0" w:after="80" w:afterLines="0" w:afterAutospacing="0"/>
      <w:outlineLvl w:val="2"/>
    </w:pPr>
    <w:rPr>
      <w:b w:val="1"/>
      <w:sz w:val="28"/>
    </w:rPr>
  </w:style>
  <w:style w:type="paragraph" w:styleId="4">
    <w:name w:val="heading 4"/>
    <w:basedOn w:val="0"/>
    <w:next w:val="0"/>
    <w:link w:val="0"/>
    <w:uiPriority w:val="0"/>
    <w:qFormat/>
    <w:pPr>
      <w:keepNext w:val="1"/>
      <w:keepLines w:val="1"/>
      <w:spacing w:before="240" w:beforeLines="0" w:beforeAutospacing="0" w:after="40" w:afterLines="0" w:afterAutospacing="0"/>
      <w:outlineLvl w:val="3"/>
    </w:pPr>
    <w:rPr>
      <w:b w:val="1"/>
      <w:sz w:val="24"/>
    </w:rPr>
  </w:style>
  <w:style w:type="paragraph" w:styleId="5">
    <w:name w:val="heading 5"/>
    <w:basedOn w:val="0"/>
    <w:next w:val="0"/>
    <w:link w:val="0"/>
    <w:uiPriority w:val="0"/>
    <w:qFormat/>
    <w:pPr>
      <w:keepNext w:val="1"/>
      <w:keepLines w:val="1"/>
      <w:spacing w:before="220" w:beforeLines="0" w:beforeAutospacing="0" w:after="40" w:afterLines="0" w:afterAutospacing="0"/>
      <w:outlineLvl w:val="4"/>
    </w:pPr>
    <w:rPr>
      <w:b w:val="1"/>
      <w:sz w:val="22"/>
    </w:rPr>
  </w:style>
  <w:style w:type="paragraph" w:styleId="6">
    <w:name w:val="heading 6"/>
    <w:basedOn w:val="0"/>
    <w:next w:val="0"/>
    <w:link w:val="0"/>
    <w:uiPriority w:val="0"/>
    <w:qFormat/>
    <w:pPr>
      <w:keepNext w:val="1"/>
      <w:keepLines w:val="1"/>
      <w:spacing w:before="200" w:beforeLines="0" w:beforeAutospacing="0" w:after="40" w:afterLines="0" w:afterAutospacing="0"/>
      <w:outlineLvl w:val="5"/>
    </w:pPr>
    <w:rPr>
      <w:b w:val="1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Title"/>
    <w:basedOn w:val="0"/>
    <w:next w:val="0"/>
    <w:link w:val="0"/>
    <w:uiPriority w:val="0"/>
    <w:qFormat/>
    <w:pPr>
      <w:keepNext w:val="1"/>
      <w:keepLines w:val="1"/>
      <w:spacing w:before="480" w:beforeLines="0" w:beforeAutospacing="0" w:after="120" w:afterLines="0" w:afterAutospacing="0"/>
    </w:pPr>
    <w:rPr>
      <w:b w:val="1"/>
      <w:sz w:val="72"/>
    </w:rPr>
  </w:style>
  <w:style w:type="paragraph" w:styleId="16">
    <w:name w:val="Subtitle"/>
    <w:basedOn w:val="0"/>
    <w:next w:val="0"/>
    <w:link w:val="0"/>
    <w:uiPriority w:val="0"/>
    <w:qFormat/>
    <w:pPr>
      <w:keepNext w:val="1"/>
      <w:keepLines w:val="1"/>
      <w:spacing w:before="360" w:beforeLines="0" w:beforeAutospacing="0" w:after="80" w:afterLines="0" w:afterAutospacing="0"/>
    </w:pPr>
    <w:rPr>
      <w:rFonts w:ascii="Georgia" w:hAnsi="Georgia" w:eastAsia="Georgia"/>
      <w:i w:val="1"/>
      <w:color w:val="666666"/>
      <w:sz w:val="48"/>
    </w:rPr>
  </w:style>
  <w:style w:type="table" w:styleId="17" w:customStyle="1">
    <w:name w:val="Table Normal"/>
    <w:basedOn w:val="11"/>
    <w:next w:val="17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19" w:customStyle="1">
    <w:name w:val="4"/>
    <w:basedOn w:val="17"/>
    <w:next w:val="19"/>
    <w:link w:val="0"/>
    <w:uiPriority w:val="0"/>
    <w:tblPr>
      <w:tblStyleRowBandSize w:val="1"/>
      <w:tblStyleColBandSize w:val="1"/>
      <w:tblCellMar>
        <w:left w:w="115" w:type="dxa"/>
        <w:right w:w="115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64</Words>
  <Characters>370</Characters>
  <Application>JUST Note</Application>
  <Lines>3</Lines>
  <Paragraphs>1</Paragraphs>
  <CharactersWithSpaces>433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長島美帆</dc:creator>
  <cp:lastModifiedBy>山田　省治(手動)</cp:lastModifiedBy>
  <dcterms:created xsi:type="dcterms:W3CDTF">2020-11-14T06:57:00Z</dcterms:created>
  <dcterms:modified xsi:type="dcterms:W3CDTF">2020-11-14T06:57:48Z</dcterms:modified>
  <cp:revision>2</cp:revision>
</cp:coreProperties>
</file>